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36" w:rsidRDefault="00193E36">
      <w:pPr>
        <w:widowControl/>
        <w:autoSpaceDE/>
        <w:autoSpaceDN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9C0390" w:rsidRPr="00610342" w:rsidRDefault="00CE6872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2024年</w:t>
      </w: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  <w:lang w:eastAsia="zh-CN"/>
        </w:rPr>
        <w:t>课程思政教学竞赛</w:t>
      </w: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决赛安排表</w:t>
      </w:r>
    </w:p>
    <w:p w:rsidR="00F41453" w:rsidRDefault="00CE6872" w:rsidP="00F41453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  <w:lang w:eastAsia="zh-CN"/>
        </w:rPr>
      </w:pP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  <w:lang w:eastAsia="zh-CN"/>
        </w:rPr>
        <w:t>（人文社科、经管法组）</w:t>
      </w:r>
    </w:p>
    <w:p w:rsidR="00F41453" w:rsidRPr="00F41453" w:rsidRDefault="00F41453" w:rsidP="00F41453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  <w:lang w:eastAsia="zh-CN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3686"/>
        <w:gridCol w:w="1134"/>
        <w:gridCol w:w="1276"/>
      </w:tblGrid>
      <w:tr w:rsidR="009C0390" w:rsidTr="00610342">
        <w:trPr>
          <w:trHeight w:val="792"/>
          <w:tblHeader/>
        </w:trPr>
        <w:tc>
          <w:tcPr>
            <w:tcW w:w="1418" w:type="dxa"/>
            <w:vAlign w:val="center"/>
          </w:tcPr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参赛</w:t>
            </w:r>
          </w:p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出场序号</w:t>
            </w:r>
          </w:p>
        </w:tc>
        <w:tc>
          <w:tcPr>
            <w:tcW w:w="709" w:type="dxa"/>
            <w:vAlign w:val="center"/>
          </w:tcPr>
          <w:p w:rsidR="00610342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选手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686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时       间</w:t>
            </w:r>
          </w:p>
        </w:tc>
        <w:tc>
          <w:tcPr>
            <w:tcW w:w="1134" w:type="dxa"/>
            <w:vAlign w:val="center"/>
          </w:tcPr>
          <w:p w:rsidR="00610342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比赛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276" w:type="dxa"/>
            <w:vAlign w:val="center"/>
          </w:tcPr>
          <w:p w:rsidR="00610342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候赛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</w:tr>
      <w:tr w:rsidR="009C0390" w:rsidTr="00F41453">
        <w:trPr>
          <w:trHeight w:val="680"/>
        </w:trPr>
        <w:tc>
          <w:tcPr>
            <w:tcW w:w="1418" w:type="dxa"/>
            <w:vMerge w:val="restart"/>
            <w:vAlign w:val="center"/>
          </w:tcPr>
          <w:p w:rsidR="00610342" w:rsidRDefault="00610342">
            <w:pPr>
              <w:widowControl/>
              <w:jc w:val="center"/>
              <w:rPr>
                <w:rFonts w:ascii="方正仿宋_GBK" w:eastAsia="方正仿宋_GBK" w:hAnsi="华文中宋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华文中宋" w:hint="eastAsia"/>
                <w:sz w:val="28"/>
                <w:szCs w:val="28"/>
                <w:lang w:eastAsia="zh-CN"/>
              </w:rPr>
              <w:t>人文社科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华文中宋" w:hint="eastAsia"/>
                <w:sz w:val="28"/>
                <w:szCs w:val="28"/>
                <w:lang w:eastAsia="zh-CN"/>
              </w:rPr>
              <w:t>经管法组</w:t>
            </w: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01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 xml:space="preserve">日上午 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:0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-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: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20(1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节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华文中宋" w:cs="Times New Roman" w:hint="eastAsia"/>
                <w:color w:val="000000" w:themeColor="text1"/>
                <w:kern w:val="2"/>
                <w:sz w:val="28"/>
                <w:szCs w:val="28"/>
                <w:lang w:eastAsia="zh-CN"/>
              </w:rPr>
              <w:t>敏行楼</w:t>
            </w:r>
            <w:r>
              <w:rPr>
                <w:rFonts w:ascii="方正仿宋_GBK" w:eastAsia="方正仿宋_GBK" w:hAnsi="华文中宋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B20</w:t>
            </w:r>
            <w:r>
              <w:rPr>
                <w:rFonts w:ascii="方正仿宋_GBK" w:eastAsia="方正仿宋_GBK" w:hAnsi="华文中宋" w:cs="Times New Roman" w:hint="eastAsia"/>
                <w:color w:val="000000" w:themeColor="text1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华文中宋" w:cs="Times New Roman" w:hint="eastAsia"/>
                <w:color w:val="000000" w:themeColor="text1"/>
                <w:kern w:val="2"/>
                <w:sz w:val="28"/>
                <w:szCs w:val="28"/>
                <w:lang w:eastAsia="zh-CN"/>
              </w:rPr>
              <w:t>敏行楼</w:t>
            </w:r>
            <w:r>
              <w:rPr>
                <w:rFonts w:ascii="方正仿宋_GBK" w:eastAsia="方正仿宋_GBK" w:hAnsi="华文中宋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B208</w:t>
            </w: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日上午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: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20-9:40(2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节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22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日上午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9:40-10:00(3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节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60711D" w:rsidTr="00983017">
        <w:trPr>
          <w:trHeight w:val="680"/>
        </w:trPr>
        <w:tc>
          <w:tcPr>
            <w:tcW w:w="1418" w:type="dxa"/>
            <w:vMerge/>
            <w:vAlign w:val="center"/>
          </w:tcPr>
          <w:p w:rsidR="0060711D" w:rsidRDefault="0060711D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60711D" w:rsidRPr="0060711D" w:rsidRDefault="0060711D" w:rsidP="0060711D">
            <w:pPr>
              <w:widowControl/>
              <w:jc w:val="center"/>
              <w:textAlignment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hint="eastAsia"/>
                <w:color w:val="000000" w:themeColor="text1"/>
                <w:sz w:val="24"/>
                <w:szCs w:val="24"/>
                <w:lang w:eastAsia="zh-CN"/>
              </w:rPr>
              <w:t>评委讨论：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日上午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10:00-10:10</w:t>
            </w:r>
          </w:p>
        </w:tc>
        <w:tc>
          <w:tcPr>
            <w:tcW w:w="1134" w:type="dxa"/>
            <w:vMerge/>
            <w:vAlign w:val="center"/>
          </w:tcPr>
          <w:p w:rsidR="0060711D" w:rsidRDefault="0060711D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711D" w:rsidRDefault="0060711D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27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上午10:10-10:30(4节)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上午10:30-10:50(5节)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34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上午10:50-11:10(6节)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上午11:10-11:30(7节)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24</w:t>
            </w:r>
          </w:p>
        </w:tc>
        <w:tc>
          <w:tcPr>
            <w:tcW w:w="3686" w:type="dxa"/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上午11:30-11:50(8节)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C0390" w:rsidRDefault="00CE6872" w:rsidP="0061034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上午11:50-12:10(9节)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午休时间：12:10-15:00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25</w:t>
            </w:r>
          </w:p>
        </w:tc>
        <w:tc>
          <w:tcPr>
            <w:tcW w:w="3686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下午15:00-15:20(10节)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33</w:t>
            </w:r>
          </w:p>
        </w:tc>
        <w:tc>
          <w:tcPr>
            <w:tcW w:w="3686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下午15:20-15:40(11节)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下午15:40-16:00(12节)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9C0390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Default="009C0390">
            <w:pPr>
              <w:widowControl/>
              <w:jc w:val="center"/>
              <w:rPr>
                <w:rFonts w:ascii="方正仿宋_GBK" w:eastAsia="方正仿宋_GBK" w:hAnsi="华文中宋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90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color w:val="000000" w:themeColor="text1"/>
                <w:sz w:val="24"/>
                <w:szCs w:val="24"/>
                <w:lang w:eastAsia="zh-CN" w:bidi="ar"/>
              </w:rPr>
            </w:pPr>
            <w:r>
              <w:rPr>
                <w:rFonts w:ascii="方正仿宋_GBK" w:eastAsia="方正仿宋_GBK" w:hAnsi="华文中宋" w:cs="宋体" w:hint="eastAsia"/>
                <w:color w:val="000000" w:themeColor="text1"/>
                <w:sz w:val="24"/>
                <w:szCs w:val="24"/>
                <w:lang w:eastAsia="zh-CN" w:bidi="ar"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下午16:00-16:20(13节)</w:t>
            </w:r>
          </w:p>
        </w:tc>
        <w:tc>
          <w:tcPr>
            <w:tcW w:w="1134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0390" w:rsidRDefault="009C0390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</w:tbl>
    <w:p w:rsidR="00F41453" w:rsidRDefault="00F41453" w:rsidP="00610342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</w:p>
    <w:p w:rsidR="00F41453" w:rsidRDefault="00F41453" w:rsidP="00610342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</w:p>
    <w:p w:rsidR="009C0390" w:rsidRPr="00610342" w:rsidRDefault="00CE6872" w:rsidP="00610342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2024年</w:t>
      </w: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  <w:lang w:eastAsia="zh-CN"/>
        </w:rPr>
        <w:t>课程思政教学竞赛</w:t>
      </w:r>
      <w:r w:rsidRPr="00610342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决赛安排表</w:t>
      </w:r>
    </w:p>
    <w:p w:rsidR="009C0390" w:rsidRPr="00610342" w:rsidRDefault="00CE6872" w:rsidP="00610342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sz w:val="36"/>
          <w:szCs w:val="36"/>
          <w:lang w:eastAsia="zh-CN"/>
        </w:rPr>
      </w:pPr>
      <w:r w:rsidRPr="00610342">
        <w:rPr>
          <w:rFonts w:ascii="华文中宋" w:eastAsia="华文中宋" w:hAnsi="华文中宋" w:cs="方正小标宋_GBK" w:hint="eastAsia"/>
          <w:b/>
          <w:bCs/>
          <w:sz w:val="36"/>
          <w:szCs w:val="36"/>
          <w:lang w:eastAsia="zh-CN"/>
        </w:rPr>
        <w:t>（</w:t>
      </w:r>
      <w:r w:rsidR="00610342" w:rsidRPr="00610342">
        <w:rPr>
          <w:rFonts w:ascii="华文中宋" w:eastAsia="华文中宋" w:hAnsi="华文中宋" w:cs="方正小标宋_GBK" w:hint="eastAsia"/>
          <w:b/>
          <w:bCs/>
          <w:sz w:val="36"/>
          <w:szCs w:val="36"/>
          <w:lang w:eastAsia="zh-CN"/>
        </w:rPr>
        <w:t>理科农医、工科组</w:t>
      </w:r>
      <w:r w:rsidRPr="00610342">
        <w:rPr>
          <w:rFonts w:ascii="华文中宋" w:eastAsia="华文中宋" w:hAnsi="华文中宋" w:cs="方正小标宋_GBK" w:hint="eastAsia"/>
          <w:b/>
          <w:bCs/>
          <w:sz w:val="36"/>
          <w:szCs w:val="36"/>
          <w:lang w:eastAsia="zh-CN"/>
        </w:rPr>
        <w:t>）</w:t>
      </w:r>
    </w:p>
    <w:p w:rsidR="009C0390" w:rsidRDefault="009C0390">
      <w:pPr>
        <w:spacing w:line="520" w:lineRule="exact"/>
        <w:jc w:val="center"/>
        <w:rPr>
          <w:rFonts w:ascii="方正仿宋_GBK" w:eastAsia="方正仿宋_GBK" w:hAnsi="华文中宋" w:cs="方正小标宋_GBK"/>
          <w:bCs/>
          <w:sz w:val="36"/>
          <w:szCs w:val="36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708"/>
        <w:gridCol w:w="3827"/>
        <w:gridCol w:w="1134"/>
        <w:gridCol w:w="1134"/>
      </w:tblGrid>
      <w:tr w:rsidR="009C0390" w:rsidTr="00F41453">
        <w:trPr>
          <w:trHeight w:hRule="exact" w:val="712"/>
          <w:tblHeader/>
        </w:trPr>
        <w:tc>
          <w:tcPr>
            <w:tcW w:w="1418" w:type="dxa"/>
            <w:vAlign w:val="center"/>
          </w:tcPr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参赛</w:t>
            </w:r>
          </w:p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出场序号</w:t>
            </w:r>
          </w:p>
        </w:tc>
        <w:tc>
          <w:tcPr>
            <w:tcW w:w="708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选手编号</w:t>
            </w:r>
          </w:p>
        </w:tc>
        <w:tc>
          <w:tcPr>
            <w:tcW w:w="3827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时       间</w:t>
            </w:r>
          </w:p>
        </w:tc>
        <w:tc>
          <w:tcPr>
            <w:tcW w:w="1134" w:type="dxa"/>
            <w:vAlign w:val="center"/>
          </w:tcPr>
          <w:p w:rsidR="00610342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比赛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134" w:type="dxa"/>
            <w:vAlign w:val="center"/>
          </w:tcPr>
          <w:p w:rsidR="00610342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候赛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F41453" w:rsidRPr="00F41453" w:rsidRDefault="00F41453" w:rsidP="0061034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理科农医</w:t>
            </w:r>
          </w:p>
          <w:p w:rsidR="00F41453" w:rsidRPr="00F41453" w:rsidRDefault="00F41453" w:rsidP="0061034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工科组</w:t>
            </w:r>
          </w:p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 9:00-9:20(1节)</w:t>
            </w:r>
          </w:p>
        </w:tc>
        <w:tc>
          <w:tcPr>
            <w:tcW w:w="1134" w:type="dxa"/>
            <w:vMerge w:val="restart"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</w:rPr>
              <w:t>敏行楼</w:t>
            </w:r>
            <w:r w:rsidRPr="00F41453">
              <w:rPr>
                <w:rFonts w:ascii="方正仿宋_GBK" w:eastAsia="方正仿宋_GBK" w:hAnsi="华文中宋" w:cs="宋体"/>
                <w:sz w:val="24"/>
                <w:szCs w:val="24"/>
              </w:rPr>
              <w:t>B20</w:t>
            </w: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</w:rPr>
              <w:t>7</w:t>
            </w:r>
          </w:p>
          <w:p w:rsidR="00F41453" w:rsidRP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</w:rPr>
              <w:t>敏行楼</w:t>
            </w:r>
            <w:r w:rsidRPr="00F41453">
              <w:rPr>
                <w:rFonts w:ascii="方正仿宋_GBK" w:eastAsia="方正仿宋_GBK" w:hAnsi="华文中宋" w:cs="宋体"/>
                <w:sz w:val="24"/>
                <w:szCs w:val="24"/>
              </w:rPr>
              <w:t>B208</w:t>
            </w:r>
          </w:p>
          <w:p w:rsidR="00F41453" w:rsidRP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5月18日上午9:20-9:40(2节)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5月18日上午9:40-10:00(3节)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41453" w:rsidRPr="00F41453" w:rsidRDefault="00F41453" w:rsidP="00610342">
            <w:pPr>
              <w:widowControl/>
              <w:jc w:val="center"/>
              <w:textAlignment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评委讨论：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5月18日上午10:00-10:10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5月18日上午10:10-10:30(4节)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5月18日上午10:30-10:50(5节)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5月18日上午10:50-11:10(6节)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5月18日上午11:10-11:30(7节)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5月18日上午11:30-11:50(8节)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41453" w:rsidRDefault="00F41453">
            <w:pPr>
              <w:jc w:val="both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5月18日上午11:50-12:10(9节)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午休时间：12:10-15:00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5月18日下午15:00-15:20(10节)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 w:rsidP="007230CE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5月18日下午15:20-15:40(11节)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 w:rsidP="00996C21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 w:rsidP="00DE67C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both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5月18日下午15:40-16:00(12节)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widowControl/>
              <w:jc w:val="center"/>
              <w:rPr>
                <w:rFonts w:ascii="方正仿宋_GBK" w:eastAsia="方正仿宋_GBK" w:hAnsi="华文中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widowControl/>
              <w:jc w:val="center"/>
              <w:rPr>
                <w:rFonts w:ascii="方正仿宋_GBK" w:eastAsia="方正仿宋_GBK" w:hAnsi="华文中宋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41453" w:rsidTr="00F41453">
        <w:trPr>
          <w:trHeight w:hRule="exact" w:val="567"/>
        </w:trPr>
        <w:tc>
          <w:tcPr>
            <w:tcW w:w="1418" w:type="dxa"/>
            <w:vMerge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5月18日下午16:00-16:20(13节)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val="737"/>
        </w:trPr>
        <w:tc>
          <w:tcPr>
            <w:tcW w:w="1418" w:type="dxa"/>
            <w:vMerge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5月18日下午16:20-16:40(14节)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val="737"/>
        </w:trPr>
        <w:tc>
          <w:tcPr>
            <w:tcW w:w="1418" w:type="dxa"/>
            <w:vMerge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5月18日下午16:40-17:00(15节)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  <w:tr w:rsidR="00F41453" w:rsidTr="00F41453">
        <w:trPr>
          <w:trHeight w:val="737"/>
        </w:trPr>
        <w:tc>
          <w:tcPr>
            <w:tcW w:w="1418" w:type="dxa"/>
            <w:vMerge/>
            <w:vAlign w:val="center"/>
          </w:tcPr>
          <w:p w:rsidR="00F41453" w:rsidRPr="00F41453" w:rsidRDefault="00F41453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53" w:rsidRPr="00F41453" w:rsidRDefault="00F41453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827" w:type="dxa"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5月18日下午17:00-17:20(16节)</w:t>
            </w: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41453" w:rsidRDefault="00F41453">
            <w:pPr>
              <w:jc w:val="center"/>
              <w:rPr>
                <w:rFonts w:ascii="方正仿宋_GBK" w:eastAsia="方正仿宋_GBK" w:hAnsi="华文中宋" w:cs="宋体"/>
                <w:sz w:val="21"/>
                <w:szCs w:val="21"/>
              </w:rPr>
            </w:pPr>
          </w:p>
        </w:tc>
      </w:tr>
    </w:tbl>
    <w:p w:rsidR="009C0390" w:rsidRDefault="009C0390">
      <w:pPr>
        <w:spacing w:line="520" w:lineRule="exact"/>
        <w:jc w:val="center"/>
        <w:rPr>
          <w:rFonts w:ascii="方正仿宋_GBK" w:eastAsia="方正仿宋_GBK" w:hAnsi="华文中宋" w:cs="方正小标宋_GBK"/>
          <w:b/>
          <w:bCs/>
          <w:color w:val="FF0000"/>
          <w:sz w:val="36"/>
          <w:szCs w:val="36"/>
        </w:rPr>
      </w:pPr>
    </w:p>
    <w:p w:rsidR="009C0390" w:rsidRDefault="009C0390">
      <w:pPr>
        <w:spacing w:line="520" w:lineRule="exact"/>
        <w:jc w:val="center"/>
        <w:rPr>
          <w:rFonts w:ascii="方正仿宋_GBK" w:eastAsia="方正仿宋_GBK" w:hAnsi="华文中宋" w:cs="方正小标宋_GBK"/>
          <w:b/>
          <w:bCs/>
          <w:color w:val="FF0000"/>
          <w:sz w:val="36"/>
          <w:szCs w:val="36"/>
        </w:rPr>
      </w:pPr>
    </w:p>
    <w:p w:rsidR="009C0390" w:rsidRPr="00F41453" w:rsidRDefault="00CE6872" w:rsidP="00F41453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color w:val="000000" w:themeColor="text1"/>
          <w:sz w:val="36"/>
          <w:szCs w:val="36"/>
        </w:rPr>
      </w:pPr>
      <w:r w:rsidRPr="00F41453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2024年</w:t>
      </w:r>
      <w:r w:rsidRPr="00F41453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  <w:lang w:eastAsia="zh-CN"/>
        </w:rPr>
        <w:t>课程思政教学竞赛</w:t>
      </w:r>
      <w:r w:rsidRPr="00F41453">
        <w:rPr>
          <w:rFonts w:ascii="华文中宋" w:eastAsia="华文中宋" w:hAnsi="华文中宋" w:cs="方正小标宋_GBK" w:hint="eastAsia"/>
          <w:b/>
          <w:bCs/>
          <w:color w:val="000000" w:themeColor="text1"/>
          <w:sz w:val="36"/>
          <w:szCs w:val="36"/>
        </w:rPr>
        <w:t>决赛安排表</w:t>
      </w:r>
    </w:p>
    <w:p w:rsidR="009C0390" w:rsidRDefault="00CE6872" w:rsidP="00F41453">
      <w:pPr>
        <w:spacing w:line="520" w:lineRule="exact"/>
        <w:jc w:val="center"/>
        <w:rPr>
          <w:rFonts w:ascii="华文中宋" w:eastAsia="华文中宋" w:hAnsi="华文中宋" w:cs="方正小标宋_GBK"/>
          <w:b/>
          <w:bCs/>
          <w:sz w:val="36"/>
          <w:szCs w:val="36"/>
          <w:lang w:eastAsia="zh-CN"/>
        </w:rPr>
      </w:pPr>
      <w:r w:rsidRPr="00F41453">
        <w:rPr>
          <w:rFonts w:ascii="华文中宋" w:eastAsia="华文中宋" w:hAnsi="华文中宋" w:cs="方正小标宋_GBK" w:hint="eastAsia"/>
          <w:b/>
          <w:bCs/>
          <w:sz w:val="36"/>
          <w:szCs w:val="36"/>
          <w:lang w:eastAsia="zh-CN"/>
        </w:rPr>
        <w:t>（外语、潇湘组）</w:t>
      </w:r>
    </w:p>
    <w:p w:rsidR="00F41453" w:rsidRPr="00F41453" w:rsidRDefault="00F41453" w:rsidP="00F41453">
      <w:pPr>
        <w:spacing w:line="520" w:lineRule="exact"/>
        <w:jc w:val="center"/>
        <w:rPr>
          <w:rFonts w:ascii="华文中宋" w:eastAsia="华文中宋" w:hAnsi="华文中宋"/>
          <w:sz w:val="21"/>
          <w:szCs w:val="2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3828"/>
        <w:gridCol w:w="1134"/>
        <w:gridCol w:w="1134"/>
      </w:tblGrid>
      <w:tr w:rsidR="009C0390" w:rsidTr="00F41453">
        <w:trPr>
          <w:trHeight w:val="851"/>
          <w:tblHeader/>
        </w:trPr>
        <w:tc>
          <w:tcPr>
            <w:tcW w:w="1418" w:type="dxa"/>
            <w:vAlign w:val="center"/>
          </w:tcPr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参赛</w:t>
            </w:r>
          </w:p>
          <w:p w:rsidR="009C0390" w:rsidRDefault="00CE6872">
            <w:pPr>
              <w:widowControl/>
              <w:tabs>
                <w:tab w:val="left" w:pos="409"/>
              </w:tabs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出场序号</w:t>
            </w:r>
          </w:p>
        </w:tc>
        <w:tc>
          <w:tcPr>
            <w:tcW w:w="708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选手编号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时       间</w:t>
            </w:r>
          </w:p>
        </w:tc>
        <w:tc>
          <w:tcPr>
            <w:tcW w:w="1134" w:type="dxa"/>
            <w:vAlign w:val="center"/>
          </w:tcPr>
          <w:p w:rsidR="00F41453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比赛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134" w:type="dxa"/>
            <w:vAlign w:val="center"/>
          </w:tcPr>
          <w:p w:rsidR="00F41453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候赛</w:t>
            </w:r>
          </w:p>
          <w:p w:rsidR="009C0390" w:rsidRDefault="00CE6872">
            <w:pPr>
              <w:widowControl/>
              <w:jc w:val="center"/>
              <w:rPr>
                <w:rFonts w:ascii="方正仿宋_GBK" w:eastAsia="方正仿宋_GBK" w:hAnsi="华文中宋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华文中宋" w:hint="eastAsia"/>
                <w:b/>
                <w:bCs/>
                <w:sz w:val="24"/>
                <w:szCs w:val="24"/>
              </w:rPr>
              <w:t>教室</w:t>
            </w: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 w:val="restart"/>
            <w:vAlign w:val="center"/>
          </w:tcPr>
          <w:p w:rsidR="00F41453" w:rsidRPr="00F41453" w:rsidRDefault="00CE687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外</w:t>
            </w:r>
            <w:r w:rsidR="00F41453"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语组</w:t>
            </w:r>
          </w:p>
          <w:p w:rsidR="009C0390" w:rsidRPr="00F41453" w:rsidRDefault="00CE687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潇湘组</w:t>
            </w:r>
          </w:p>
        </w:tc>
        <w:tc>
          <w:tcPr>
            <w:tcW w:w="709" w:type="dxa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X04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 9:00-9:20(1节)</w:t>
            </w:r>
          </w:p>
        </w:tc>
        <w:tc>
          <w:tcPr>
            <w:tcW w:w="1134" w:type="dxa"/>
            <w:vMerge w:val="restart"/>
            <w:vAlign w:val="center"/>
          </w:tcPr>
          <w:p w:rsidR="009C0390" w:rsidRPr="00F41453" w:rsidRDefault="00CE687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敏行楼</w:t>
            </w:r>
            <w:r w:rsidRPr="00F41453"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  <w:t>B20</w:t>
            </w: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9C0390" w:rsidRPr="00F41453" w:rsidRDefault="00CE6872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敏行楼</w:t>
            </w:r>
            <w:r w:rsidRPr="00F41453"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  <w:t>B208</w:t>
            </w: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5月18日上午9:20-9:40(2节)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5月18日上午9:40-10:00(3节)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60711D" w:rsidRPr="00F41453" w:rsidTr="002E3B68">
        <w:trPr>
          <w:trHeight w:val="680"/>
        </w:trPr>
        <w:tc>
          <w:tcPr>
            <w:tcW w:w="1418" w:type="dxa"/>
            <w:vMerge/>
            <w:vAlign w:val="center"/>
          </w:tcPr>
          <w:p w:rsidR="0060711D" w:rsidRPr="00F41453" w:rsidRDefault="0060711D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60711D" w:rsidRDefault="0060711D" w:rsidP="0060711D">
            <w:pPr>
              <w:widowControl/>
              <w:jc w:val="center"/>
              <w:textAlignment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评委讨论</w:t>
            </w: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：5月18日上午10:00-10:10</w:t>
            </w:r>
          </w:p>
        </w:tc>
        <w:tc>
          <w:tcPr>
            <w:tcW w:w="1134" w:type="dxa"/>
            <w:vMerge/>
            <w:vAlign w:val="center"/>
          </w:tcPr>
          <w:p w:rsidR="0060711D" w:rsidRPr="00F41453" w:rsidRDefault="0060711D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60711D" w:rsidRPr="00F41453" w:rsidRDefault="0060711D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X02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5月18日上午10:10-10:30(4节)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5月18日上午10:30-10:50(5节)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X06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5月18日上午10:50-11:10(6节)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X01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5月18日上午11:10-11:30(7节)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X03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5月18日上午11:30-11:50(8节)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0390" w:rsidRDefault="00CE6872">
            <w:pPr>
              <w:jc w:val="both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5月18日上午11:50-12:10(9节)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午休时间：12:10-15:00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5月18日下午15:00-15:20(10节)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28" w:type="dxa"/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5月18日下午15:20-15:40(11节)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  <w:tr w:rsidR="009C0390" w:rsidRPr="00F41453" w:rsidTr="00F41453">
        <w:trPr>
          <w:trHeight w:val="680"/>
        </w:trPr>
        <w:tc>
          <w:tcPr>
            <w:tcW w:w="1418" w:type="dxa"/>
            <w:vMerge/>
            <w:vAlign w:val="center"/>
          </w:tcPr>
          <w:p w:rsidR="009C0390" w:rsidRPr="00F41453" w:rsidRDefault="009C0390">
            <w:pPr>
              <w:widowControl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90" w:rsidRPr="00F41453" w:rsidRDefault="00CE6872">
            <w:pPr>
              <w:widowControl/>
              <w:autoSpaceDE/>
              <w:autoSpaceDN/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 w:rsidRPr="00F41453"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X07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9C0390" w:rsidRDefault="00CE6872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华文中宋" w:cs="宋体" w:hint="eastAsia"/>
                <w:sz w:val="24"/>
                <w:szCs w:val="24"/>
                <w:lang w:eastAsia="zh-CN"/>
              </w:rPr>
              <w:t>5月18日下午15:40-16:00(12节)</w:t>
            </w: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9C0390" w:rsidRPr="00F41453" w:rsidRDefault="009C0390">
            <w:pPr>
              <w:jc w:val="center"/>
              <w:rPr>
                <w:rFonts w:ascii="方正仿宋_GBK" w:eastAsia="方正仿宋_GBK" w:hAnsi="华文中宋" w:cs="宋体"/>
                <w:sz w:val="24"/>
                <w:szCs w:val="24"/>
                <w:lang w:eastAsia="zh-CN"/>
              </w:rPr>
            </w:pPr>
          </w:p>
        </w:tc>
      </w:tr>
    </w:tbl>
    <w:p w:rsidR="009C0390" w:rsidRPr="00F41453" w:rsidRDefault="009C0390" w:rsidP="00F41453">
      <w:pPr>
        <w:spacing w:line="520" w:lineRule="exact"/>
        <w:rPr>
          <w:rFonts w:ascii="方正仿宋_GBK" w:eastAsia="方正仿宋_GBK" w:hAnsi="华文中宋" w:cs="宋体"/>
          <w:sz w:val="24"/>
          <w:szCs w:val="24"/>
          <w:lang w:eastAsia="zh-CN"/>
        </w:rPr>
      </w:pPr>
    </w:p>
    <w:sectPr w:rsidR="009C0390" w:rsidRPr="00F41453">
      <w:footerReference w:type="default" r:id="rId7"/>
      <w:pgSz w:w="11910" w:h="16840"/>
      <w:pgMar w:top="1440" w:right="1803" w:bottom="1440" w:left="1803" w:header="850" w:footer="119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7D" w:rsidRDefault="0000217D">
      <w:r>
        <w:separator/>
      </w:r>
    </w:p>
  </w:endnote>
  <w:endnote w:type="continuationSeparator" w:id="0">
    <w:p w:rsidR="0000217D" w:rsidRDefault="000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90" w:rsidRDefault="009C0390">
    <w:pPr>
      <w:spacing w:line="321" w:lineRule="exact"/>
      <w:ind w:left="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7D" w:rsidRDefault="0000217D">
      <w:r>
        <w:separator/>
      </w:r>
    </w:p>
  </w:footnote>
  <w:footnote w:type="continuationSeparator" w:id="0">
    <w:p w:rsidR="0000217D" w:rsidRDefault="0000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ZTdmYzZiNjcwMTNlYWU5YzRkZjE4ZTg5OWM5ZGIifQ=="/>
  </w:docVars>
  <w:rsids>
    <w:rsidRoot w:val="003A41FE"/>
    <w:rsid w:val="0000217D"/>
    <w:rsid w:val="00031EE1"/>
    <w:rsid w:val="00066CC0"/>
    <w:rsid w:val="00072C8B"/>
    <w:rsid w:val="00080B94"/>
    <w:rsid w:val="0008118D"/>
    <w:rsid w:val="000934F0"/>
    <w:rsid w:val="000958E1"/>
    <w:rsid w:val="00095EBF"/>
    <w:rsid w:val="000B736C"/>
    <w:rsid w:val="001249F2"/>
    <w:rsid w:val="0014376F"/>
    <w:rsid w:val="00193E36"/>
    <w:rsid w:val="001C7719"/>
    <w:rsid w:val="001F71F3"/>
    <w:rsid w:val="00232566"/>
    <w:rsid w:val="002544D6"/>
    <w:rsid w:val="00266E95"/>
    <w:rsid w:val="00277E5B"/>
    <w:rsid w:val="002955BB"/>
    <w:rsid w:val="002A31C9"/>
    <w:rsid w:val="00301552"/>
    <w:rsid w:val="003070B4"/>
    <w:rsid w:val="003179D9"/>
    <w:rsid w:val="00334DE4"/>
    <w:rsid w:val="00343141"/>
    <w:rsid w:val="00397681"/>
    <w:rsid w:val="003A3D87"/>
    <w:rsid w:val="003A41FE"/>
    <w:rsid w:val="003A50E3"/>
    <w:rsid w:val="003C51D0"/>
    <w:rsid w:val="0041027D"/>
    <w:rsid w:val="00436526"/>
    <w:rsid w:val="0045753D"/>
    <w:rsid w:val="0046462B"/>
    <w:rsid w:val="004D6F06"/>
    <w:rsid w:val="005152F6"/>
    <w:rsid w:val="005229D0"/>
    <w:rsid w:val="0054561A"/>
    <w:rsid w:val="00580E31"/>
    <w:rsid w:val="00580ED3"/>
    <w:rsid w:val="0060711D"/>
    <w:rsid w:val="00610342"/>
    <w:rsid w:val="00650A6E"/>
    <w:rsid w:val="006B0669"/>
    <w:rsid w:val="006E3032"/>
    <w:rsid w:val="007416B2"/>
    <w:rsid w:val="00761F0D"/>
    <w:rsid w:val="007648F2"/>
    <w:rsid w:val="0076783A"/>
    <w:rsid w:val="007A0896"/>
    <w:rsid w:val="007F4AB6"/>
    <w:rsid w:val="008059A0"/>
    <w:rsid w:val="008A07BA"/>
    <w:rsid w:val="008F4EE2"/>
    <w:rsid w:val="009171D4"/>
    <w:rsid w:val="00934A56"/>
    <w:rsid w:val="009479EF"/>
    <w:rsid w:val="009A7E10"/>
    <w:rsid w:val="009C0390"/>
    <w:rsid w:val="009E4877"/>
    <w:rsid w:val="00A1215E"/>
    <w:rsid w:val="00A215BA"/>
    <w:rsid w:val="00A52970"/>
    <w:rsid w:val="00A722EC"/>
    <w:rsid w:val="00A739F4"/>
    <w:rsid w:val="00A87CF8"/>
    <w:rsid w:val="00AA09C8"/>
    <w:rsid w:val="00AA35B7"/>
    <w:rsid w:val="00AC29A8"/>
    <w:rsid w:val="00B26B00"/>
    <w:rsid w:val="00B40476"/>
    <w:rsid w:val="00B41A5E"/>
    <w:rsid w:val="00BA2FDA"/>
    <w:rsid w:val="00BD49C1"/>
    <w:rsid w:val="00C4007F"/>
    <w:rsid w:val="00C47081"/>
    <w:rsid w:val="00CE6872"/>
    <w:rsid w:val="00CF176A"/>
    <w:rsid w:val="00D20E52"/>
    <w:rsid w:val="00D41A0E"/>
    <w:rsid w:val="00D72696"/>
    <w:rsid w:val="00DE0BA4"/>
    <w:rsid w:val="00DF3C1F"/>
    <w:rsid w:val="00E05617"/>
    <w:rsid w:val="00E17B8B"/>
    <w:rsid w:val="00E91193"/>
    <w:rsid w:val="00F41453"/>
    <w:rsid w:val="00F52462"/>
    <w:rsid w:val="00F5303C"/>
    <w:rsid w:val="00F9762F"/>
    <w:rsid w:val="03822CFE"/>
    <w:rsid w:val="04544B29"/>
    <w:rsid w:val="096D3B08"/>
    <w:rsid w:val="0A347C7D"/>
    <w:rsid w:val="0C452B1A"/>
    <w:rsid w:val="0C474AE5"/>
    <w:rsid w:val="0CA026F0"/>
    <w:rsid w:val="0D2C7836"/>
    <w:rsid w:val="0E67321C"/>
    <w:rsid w:val="10254019"/>
    <w:rsid w:val="112E6273"/>
    <w:rsid w:val="11765524"/>
    <w:rsid w:val="11C049F1"/>
    <w:rsid w:val="11EF57F7"/>
    <w:rsid w:val="13781A27"/>
    <w:rsid w:val="14B60A59"/>
    <w:rsid w:val="15F35395"/>
    <w:rsid w:val="17151B55"/>
    <w:rsid w:val="183A54FD"/>
    <w:rsid w:val="213B4094"/>
    <w:rsid w:val="230228F3"/>
    <w:rsid w:val="23963804"/>
    <w:rsid w:val="246C2EE2"/>
    <w:rsid w:val="267628A6"/>
    <w:rsid w:val="29B570DA"/>
    <w:rsid w:val="2B931CB5"/>
    <w:rsid w:val="314825E1"/>
    <w:rsid w:val="31D245A1"/>
    <w:rsid w:val="35F1564E"/>
    <w:rsid w:val="3D1D32BA"/>
    <w:rsid w:val="3DD658C8"/>
    <w:rsid w:val="420A743F"/>
    <w:rsid w:val="42C65A5C"/>
    <w:rsid w:val="45E22BAD"/>
    <w:rsid w:val="46F44147"/>
    <w:rsid w:val="484A67E7"/>
    <w:rsid w:val="49E8450A"/>
    <w:rsid w:val="4BCB7C3F"/>
    <w:rsid w:val="540015B8"/>
    <w:rsid w:val="54E320C1"/>
    <w:rsid w:val="574418BC"/>
    <w:rsid w:val="5753390A"/>
    <w:rsid w:val="5CC57112"/>
    <w:rsid w:val="60D158A0"/>
    <w:rsid w:val="664A53CC"/>
    <w:rsid w:val="66C33EDD"/>
    <w:rsid w:val="672165F2"/>
    <w:rsid w:val="6A9A6592"/>
    <w:rsid w:val="6C733CAF"/>
    <w:rsid w:val="7B2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865893"/>
  <w15:docId w15:val="{0A1D71B4-1663-4DE1-9CCF-CCAF69B7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pPr>
      <w:ind w:left="424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Pr>
      <w:sz w:val="32"/>
      <w:szCs w:val="32"/>
    </w:rPr>
  </w:style>
  <w:style w:type="paragraph" w:styleId="a5">
    <w:name w:val="Body Text Indent"/>
    <w:basedOn w:val="a"/>
    <w:link w:val="a6"/>
    <w:autoRedefine/>
    <w:qFormat/>
    <w:pPr>
      <w:spacing w:after="120"/>
      <w:ind w:leftChars="200" w:left="420"/>
    </w:pPr>
  </w:style>
  <w:style w:type="table" w:styleId="a7">
    <w:name w:val="Table Grid"/>
    <w:basedOn w:val="a1"/>
    <w:autoRedefine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6">
    <w:name w:val="正文文本缩进 字符"/>
    <w:basedOn w:val="a0"/>
    <w:link w:val="a5"/>
    <w:autoRedefine/>
    <w:qFormat/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a9">
    <w:name w:val="Balloon Text"/>
    <w:basedOn w:val="a"/>
    <w:link w:val="aa"/>
    <w:rsid w:val="007F4AB6"/>
    <w:rPr>
      <w:sz w:val="18"/>
      <w:szCs w:val="18"/>
    </w:rPr>
  </w:style>
  <w:style w:type="character" w:customStyle="1" w:styleId="aa">
    <w:name w:val="批注框文本 字符"/>
    <w:basedOn w:val="a0"/>
    <w:link w:val="a9"/>
    <w:rsid w:val="007F4AB6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a4">
    <w:name w:val="正文文本 字符"/>
    <w:basedOn w:val="a0"/>
    <w:link w:val="a3"/>
    <w:uiPriority w:val="1"/>
    <w:rsid w:val="00193E3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王意</dc:creator>
  <cp:lastModifiedBy>薛晓鸣</cp:lastModifiedBy>
  <cp:revision>12</cp:revision>
  <cp:lastPrinted>2024-05-15T03:10:00Z</cp:lastPrinted>
  <dcterms:created xsi:type="dcterms:W3CDTF">2024-05-15T03:35:00Z</dcterms:created>
  <dcterms:modified xsi:type="dcterms:W3CDTF">2024-05-15T10:49:00Z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2022-10-29T00:00:00Z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4CC32872E9D7481888653D0DB76E23EB_13</vt:lpwstr>
  </property>
</Properties>
</file>